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黑体" w:hAnsi="宋体" w:eastAsia="黑体" w:cs="黑体"/>
          <w:b/>
          <w:bCs/>
          <w:color w:val="000000"/>
          <w:kern w:val="0"/>
          <w:sz w:val="40"/>
          <w:szCs w:val="40"/>
          <w:lang w:val="en-US" w:eastAsia="zh-CN" w:bidi="ar"/>
        </w:rPr>
        <w:t>习近平在中共中央政治局第三十四次集体学习</w:t>
      </w:r>
      <w:r>
        <w:rPr>
          <w:rFonts w:hint="eastAsia" w:ascii="黑体" w:hAnsi="宋体" w:eastAsia="黑体" w:cs="黑体"/>
          <w:b/>
          <w:bCs/>
          <w:color w:val="000000"/>
          <w:kern w:val="0"/>
          <w:sz w:val="40"/>
          <w:szCs w:val="40"/>
          <w:lang w:val="en-US" w:eastAsia="zh-CN" w:bidi="ar"/>
        </w:rPr>
        <w:t>时强调 把握数字经济发展趋势和规律 推动我国数字经济健康发展</w:t>
      </w:r>
    </w:p>
    <w:bookmarkEnd w:id="0"/>
    <w:p>
      <w:pPr>
        <w:keepNext w:val="0"/>
        <w:keepLines w:val="0"/>
        <w:widowControl/>
        <w:suppressLineNumbers w:val="0"/>
        <w:jc w:val="center"/>
      </w:pPr>
      <w:r>
        <w:rPr>
          <w:rFonts w:ascii="仿宋" w:hAnsi="仿宋" w:eastAsia="仿宋" w:cs="仿宋"/>
          <w:color w:val="000000"/>
          <w:kern w:val="0"/>
          <w:sz w:val="31"/>
          <w:szCs w:val="31"/>
          <w:lang w:val="en-US" w:eastAsia="zh-CN" w:bidi="ar"/>
        </w:rPr>
        <w:t>2021 年 10 月 19 日 来源：新华网</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新华社北京 10 月 19 日电 中共中央政治局 10 月 18 日下午就推动我国数字经济健康发展进行第三十四次集体学习。中共中央总书记习近平在主持学习时强调，近年来，互联网、大数据、云计算、人工智能、区块链等技术加速创新，日益融入经济社会发展各领域全过程，数字经济发展速度之快、辐射范围之广、影响程度之深前所未有，正在成为重组全球要素资源、重塑全球经济结构、改变全球竞争格局的关键力量。</w:t>
      </w:r>
      <w:r>
        <w:rPr>
          <w:rFonts w:hint="eastAsia" w:ascii="仿宋" w:hAnsi="仿宋" w:eastAsia="仿宋" w:cs="仿宋"/>
          <w:color w:val="000000"/>
          <w:kern w:val="0"/>
          <w:sz w:val="31"/>
          <w:szCs w:val="31"/>
          <w:lang w:val="en-US" w:eastAsia="zh-CN" w:bidi="ar"/>
        </w:rPr>
        <w:tab/>
        <w:t xml:space="preserve">要站在统筹中华民族伟大复兴战略全局和世界百年未有之大变局的高度，统筹国内国际两个大局、发展安全两件大事，充分发挥海量数据和丰富应用场景优势，促进数字技术与实体经济深度融合，赋能传统产业转型升级，催生新产业新业态新模式，不断做强做优做大我国数字经济。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中国科学院院士、南京大学校长吕建教授就这个问题进行讲解，提出了工作建议。中央政治局的同志认真听取了他的讲解，并进行了讨论。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在主持学习时发表了讲话。他指出，党的十八大以来，党中央高度重视发展数字经济，实施网络强国战略和国家大数据战略，拓展网络经济空间，支持基于互联网的各类创新，推动互联网、大数据、人工智能和实体经济深度融合，建设数字中国、智慧社会，推进数字产业化和产业数字化，打造具有国际竞争力的数字产业集群，我国数字经济发展较快、成就显著。特别是新冠肺炎疫情暴发以来，数字技术、数字经济在支持抗击新冠肺炎疫情、恢复生产生活方面发挥了重要作用。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强调，发展数字经济是把握新一轮科技革命和产业变革新机遇的战略选择。一是数字经济健康发展有利于推动构建新发展格局，数字技术、数字经济可以推动各类资源要素快捷流动、各类市场主体加速融合，帮助市场主体重构组织模式，实现跨界发展，打破时空限制，延伸产业链条，畅通国内外经济循环。二是数字经济健康发展有利于推动建设现代化经济体系，数字经济具有高创新性、强渗透性、广覆盖性，不仅是新的经济增长点，而且是改造提升传统产业的支点，可以成为构建现代化经济体系的重要引擎。三是数字经济健康发展有利于推动构筑国家竞争新优势，当今时代，数字技术、数字经济是世界科技革命和产业变革的先机，是新一轮国际竞争重点领域，我们要抓住先机、抢占未来发展制高点。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指出，要加强关键核心技术攻关，牵住自主创新这个“牛鼻子”，发挥我国社会主义制度优势、新型举国体制优势、超大规模市场优势，提高数字技术基础研发能力，打好关键核心技术攻坚战，尽快实现高水平自立自强，把发展数字经济自主权牢牢掌握在自己手中。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强调，要加快新型基础设施建设，加强战略布局，加快建设高速泛在、天地一体、云网融合、智能敏捷、绿色低碳、安全可控的智能化综合性数字信息基础设施，打通经济社会发展的信息“大动脉”。要全面推进产业化、规模化应用，重点突破关键软件，推动软件产业做大做强，提升关键软件技术创新和供给能力。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指出，要推动数字经济和实体经济融合发展，把握数字化、网络化、智能化方向，推动制造业、服务业、农业等产业数字化，利用互联网新技术对传统产业进行全方位、全链条的改造，提高全要素生产率，发挥数字技术对经济发展的放大、叠加、倍增作用。要推动互联网、大数据、人工智能同产业深度融合，加快培育一批“专精特新”企业和制造业单项冠军企业。要推进重点领域数字产业发展，聚焦战略前沿和制高点领域，立足重大技术突破和重大发展需求，增强产业链关键环节竞争力，完善重点产业供应链体系，加速产品和服务迭代。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强调，要规范数字经济发展，坚持促进发展和监管规范两手抓、两手都要硬，在发展中规范、在规范中发展。要健全市场准入制度、公平竞争审查制度、公平竞争监管制度，建立全方位、多层次、立体化监管体系，实现事前事中事后全链条全领域监管。要纠正和规范发展过程中损害群众利益、妨碍公平竞争的行为和做法，防止平台垄断和资本无序扩张，依法查处垄断和不正当竞争行为。要保护平台从业人员和消费者合法权益。要加强税收监管和税务稽查。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 xml:space="preserve">习近平指出，要完善数字经济治理体系，健全法律法规和政策制度，完善体制机制，提高我国数字经济治理体系和治理能力现代化水平。要完善主管部门、监管机构职责，分工合作、相互配合。要改进提高监管技术和手段，把监管和治理贯穿创新、生产、经营、投资全过程。要明确平台企业主体责任和义务，建设行业自律机制。要开展社会监督、媒体监督、公众监督，形成监督合力。要完善国家安全制度体系。要加强数字经济发展的理论研究，就涉及数字技术和数字经济发展的问题提出对策建议。要积极参与数字经济国际合作，主动参与国际组织数字经济议题谈判，开展双多边数字治理合作，维护和完善多边数字经济治理机制，及时提出中国方案，发出中国声音。 </w:t>
      </w:r>
    </w:p>
    <w:p>
      <w:pPr>
        <w:keepNext w:val="0"/>
        <w:keepLines w:val="0"/>
        <w:widowControl/>
        <w:suppressLineNumbers w:val="0"/>
        <w:ind w:firstLine="620" w:firstLineChars="200"/>
        <w:jc w:val="left"/>
      </w:pPr>
      <w:r>
        <w:rPr>
          <w:rFonts w:hint="eastAsia" w:ascii="仿宋" w:hAnsi="仿宋" w:eastAsia="仿宋" w:cs="仿宋"/>
          <w:color w:val="000000"/>
          <w:kern w:val="0"/>
          <w:sz w:val="31"/>
          <w:szCs w:val="31"/>
          <w:lang w:val="en-US" w:eastAsia="zh-CN" w:bidi="ar"/>
        </w:rPr>
        <w:t>习近平强调，数字经济事关国家发展大局，要做好我国数字经济发展顶层设计和体制机制建设，加强形势研判，抓住机遇，赢得主动。各级领导干部要提高数字经济思维能力和专业素质，增强发展数字经济本领，强化安全意识，推动数字经济更好服务和融入新发展格局。要提高全民全社会数字素养和技能，夯实我国数字经济发展社会基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412E21"/>
    <w:rsid w:val="3F6032DF"/>
    <w:rsid w:val="57412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2021-11-02T00:48:00Z</dcterms:created>
  <dc:creator>秦杨梅</dc:creator>
  <cp:lastModifiedBy>秦杨梅</cp:lastModifiedBy>
  <dcterms:modified xsi:type="dcterms:W3CDTF">2021-11-02T02:36:43Z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2FD3B1BF8E9B49ABA10EDE6BA59D8683</vt:lpwstr>
  </property>
</Properties>
</file>