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微软雅黑" w:hAnsi="微软雅黑" w:eastAsia="微软雅黑" w:cs="微软雅黑"/>
          <w:b/>
          <w:i w:val="0"/>
          <w:caps w:val="0"/>
          <w:color w:val="262626"/>
          <w:spacing w:val="0"/>
          <w:sz w:val="48"/>
          <w:szCs w:val="48"/>
        </w:rPr>
      </w:pPr>
      <w:r>
        <w:rPr>
          <w:rFonts w:hint="eastAsia" w:ascii="微软雅黑" w:hAnsi="微软雅黑" w:eastAsia="微软雅黑" w:cs="微软雅黑"/>
          <w:b/>
          <w:i w:val="0"/>
          <w:caps w:val="0"/>
          <w:color w:val="262626"/>
          <w:spacing w:val="0"/>
          <w:kern w:val="0"/>
          <w:sz w:val="48"/>
          <w:szCs w:val="48"/>
          <w:bdr w:val="none" w:color="auto" w:sz="0" w:space="0"/>
          <w:lang w:val="en-US" w:eastAsia="zh-CN" w:bidi="ar"/>
        </w:rPr>
        <w:t>中共中央办公厅 国务院办公厅印发《关于加快推进乡村人才振兴的意见》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新华社北京2月23日电 近日，中共中央办公厅、</w:t>
      </w:r>
      <w:bookmarkStart w:id="0" w:name="_GoBack"/>
      <w:bookmarkEnd w:id="0"/>
      <w:r>
        <w:rPr>
          <w:rFonts w:hint="eastAsia" w:ascii="微软雅黑" w:hAnsi="微软雅黑" w:eastAsia="微软雅黑" w:cs="微软雅黑"/>
          <w:i w:val="0"/>
          <w:caps w:val="0"/>
          <w:color w:val="262626"/>
          <w:spacing w:val="0"/>
          <w:sz w:val="27"/>
          <w:szCs w:val="27"/>
          <w:bdr w:val="none" w:color="auto" w:sz="0" w:space="0"/>
        </w:rPr>
        <w:t>国务院办公厅印发了《关于加快推进乡村人才振兴的意见》，并发出通知，要求各地区各部门结合实际认真贯彻落实。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《关于加快推进乡村人才振兴的意见》全文如下。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乡村振兴，关键在人。为深入贯彻落实习近平总书记关于推动乡村人才振兴的重要指示精神，落实党中央、国务院有关决策部署，促进各类人才投身乡村建设，现就加快推进乡村人才振兴提出如下意见。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一、总体要求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一）指导思想。以习近平新时代中国特色社会主义思想为指导，全面贯彻党的十九大和十九届二中、三中、四中、五中全会精神，坚持和加强党对乡村人才工作的全面领导，坚持农业农村优先发展，坚持把乡村人力资本开发放在首要位置，大力培养本土人才，引导城市人才下乡，推动专业人才服务乡村，吸引各类人才在乡村振兴中建功立业，健全乡村人才工作体制机制，强化人才振兴保障措施，培养造就一支懂农业、爱农村、爱农民的“三农”工作队伍，为全面推进乡村振兴、加快农业农村现代化提供有力人才支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目标任务。到2025年，乡村人才振兴制度框架和政策体系基本形成，乡村振兴各领域人才规模不断壮大、素质稳步提升、结构持续优化，各类人才支持服务乡村格局基本形成，乡村人才初步满足实施乡村振兴战略基本需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（三）工作原则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——坚持加强党对乡村人才工作的全面领导。贯彻党管人才原则，将乡村人才振兴纳入党委人才工作总体部署，引导各类人才向农村基层一线流动，打造一支能够担当乡村振兴使命的人才队伍。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——坚持全面培养、分类施策。围绕全面推进乡村振兴需要，全方位培养各类人才，扩大总量、提高质量、优化结构。尊重乡村发展规律和人才成长规律，针对不同地区、不同类型人才，实施差别化政策措施。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——坚持多元主体、分工配合。推动政府、培训机构、企业等发挥各自优势，共同参与乡村人才培养，解决制约乡村人才振兴的问题，形成工作合力。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——坚持广招英才、高效用才。坚持培养与引进相结合、引才与引智相结合，拓宽乡村人才来源，聚天下英才而用之。用好用活人才，为人才干事创业和实现价值提供机会条件，最大限度激发人才内在活力。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——坚持完善机制、强化保障。深化乡村人才培养、引进、管理、使用、流动、激励等制度改革，完善人才服务乡村激励机制，让农村的机会吸引人，让农村的环境留住人。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二、加快培养农业生产经营人才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四）培养高素质农民队伍。深入实施现代农民培育计划，重点面向从事适度规模经营的农民，分层分类开展全产业链培训，加强训后技术指导和跟踪服务，支持创办领办新型农业经营主体。充分利用现有网络教育资源，加强农民在线教育培训。实施农村实用人才培养计划，加强培训基地建设，培养造就一批能够引领一方、带动一片的农村实用人才带头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五）突出抓好家庭农场经营者、农民合作社带头人培育。深入推进家庭农场经营者培养，完善项目支持、生产指导、质量管理、对接市场等服务。建立农民合作社带头人人才库，加强对农民合作社骨干的培训。鼓励农民工、高校毕业生、退役军人、科技人员、农村实用人才等创办领办家庭农场、农民合作社。鼓励有条件的地方支持农民合作社聘请农业经理人。鼓励家庭农场经营者、农民合作社带头人参加职称评审、技能等级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三、加快培养农村二三产业发展人才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六）培育农村创业创新带头人。深入实施农村创业创新带头人培育行动，不断改善农村创业创新生态，稳妥引导金融机构开发农村创业创新金融产品和服务方式，加快建设农村创业创新孵化实训基地，组建农村创业创新导师队伍。壮大新一代乡村企业家队伍，通过专题培训、实践锻炼、学习交流等方式，完善乡村企业家培训体系，完善涉农企业人才激励机制，加强对乡村企业家合法权益的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七）加强农村电商人才培育。提升电子商务进农村效果，开展电商专家下乡活动。依托全国电子商务公共服务平台，加快建立农村电商人才培养载体及师资、标准、认证体系，开展线上线下相结合的多层次人才培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八）培育乡村工匠。挖掘培养乡村手工业者、传统艺人，通过设立名师工作室、大师传习所等，传承发展传统技艺。鼓励高等学校、职业院校开展传统技艺传承人教育。在传统技艺人才聚集地设立工作站，开展研习培训、示范引导、品牌培育。支持鼓励传统技艺人才创办特色企业，带动发展乡村特色手工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九）打造农民工劳务输出品牌。实施劳务输出品牌计划，围绕地方特色劳务群体，建立技能培训体系和评价体系，完善创业扶持、品牌培育政策，通过完善行业标准、建设专家工作室、邀请专家授课、举办技能比赛等途径，普遍提升从业者职业技能，提高劳务输出的组织化、专业化、标准化水平，培育一批叫得响的农民工劳务输出品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四、加快培养乡村公共服务人才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加强乡村教师队伍建设。落实城乡统一的中小学教职工编制标准。继续实施革命老区、民族地区、边疆地区人才支持计划、教师专项计划和银龄讲学计划。加大乡村骨干教师培养力度，精准培养本土化优秀教师。改革完善“国培计划”，深入推进“互联网+义务教育”，健全乡村教师发展体系。对长期在乡村学校任教的教师，职称评审可按规定“定向评价、定向使用”，高级岗位实行总量控制、比例单列，可不受所在学校岗位结构比例限制。落实好乡村教师生活补助政策，加强乡村学校教师周转宿舍建设，按规定将符合条件的乡村教师纳入当地住房保障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一）加强乡村卫生健康人才队伍建设。按照服务人口1‰左右的比例，以县为单位每5年动态调整乡镇卫生院人员编制总量，允许编制在县域内统筹使用，用好用足空余编制。推进乡村基层医疗卫生机构公开招聘，艰苦边远地区县级及基层医疗卫生机构可根据情况适当放宽学历、年龄等招聘条件，对急需紧缺卫生健康专业人才可以采取面试、直接考察等方式公开招聘。乡镇卫生院应至少配备1名公共卫生医师。深入实施全科医生特岗计划、农村订单定向医学生免费培养和助理全科医生培训，支持城市二级及以上医院在职或退休医师到乡村基层医疗卫生机构多点执业，开办乡村诊所，充实乡村卫生健康人才队伍。完善乡村基层卫生健康人才激励机制，落实职称晋升和倾斜政策，优化乡镇医疗卫生机构岗位设置，按照政策合理核定乡村基层医疗卫生机构绩效工资总量和水平。优化乡村基层卫生健康人才能力提升培训项目，加强在岗培训和继续教育。落实乡村医生各项补助，逐步提高乡村医生收入待遇，做好乡村医生参加基本养老保险工作，深入推进乡村全科执业助理医师资格考试，推动乡村医生向执业（助理）医师转化，引导医学专业高校毕业生免试申请乡村医生执业注册。鼓励免费定向培养一批源于本乡本土的大学生乡村医生，多途径培养培训乡村卫生健康工作队伍，改善乡村卫生服务和治理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二）加强乡村文化旅游体育人才队伍建设。推动文化旅游体育人才下乡服务，重点向革命老区、民族地区、边疆地区倾斜。完善文化和旅游、广播电视、网络视听等专业人才扶持政策，培养一批乡村文艺社团、创作团队、文化志愿者、非遗传承人和乡村旅游示范者。鼓励运动员、教练员、体育专业师生、体育科研人员参与乡村体育指导志愿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三）加强乡村规划建设人才队伍建设。支持熟悉乡村的首席规划师、乡村规划师、建筑师、设计师及团队参与村庄规划设计、特色景观制作、人文风貌引导，提高设计建设水平，塑造乡村特色风貌。统筹推进城乡基础设施建设管护人才互通共享，搭建服务平台，畅通交流机制。实施乡村本土建设人才培育工程，加强乡村建设工匠培训和管理，培育修路工、水利员、改厕专家、农村住房建设辅导员等专业人员，提升农村环境治理、基础设施及农村住房建设管护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五、加快培养乡村治理人才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四）加强乡镇党政人才队伍建设。选优配强乡镇领导班子特别是乡镇党委书记，健全从乡镇事业人员、优秀村党组织书记、到村任职过的选调生、驻村第一书记、驻村工作队员中选拔乡镇领导干部常态化机制。实行乡镇编制专编专用，明确乡镇新录用公务员在乡镇最低服务年限，规范从乡镇借调工作人员。落实乡镇工作补贴和艰苦边远地区津贴政策，确保乡镇机关工作人员收入高于县直机关同职级人员。落实艰苦边远地区乡镇公务员考录政策，适当降低门槛和开考比例，允许县乡两级拿出一定数量的职位面向高校毕业生、退役军人等具有本地户籍或在本地长期生活工作的人员招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五）推动村党组织带头人队伍整体优化提升。坚持把政治标准放在首位，选拔思想政治素质好、道德品行好、带富能力强、协调能力强，公道正派、廉洁自律，热心为群众服务的党员担任村党组织书记。注重从本村致富能手、外出务工经商返乡人员、本乡本土大学毕业生、退役军人中的党员里培养选拔村党组织书记。对本村暂时没有党组织书记合适人选的，可从上级机关、企事业单位优秀党员干部中选派，有条件的地方也可以探索跨村任职。全面落实村党组织书记县级党委组织部门备案管理制度和村“两委”成员资格联审机制，实行村“两委”成员近亲属回避，净化、优化村干部队伍。加大从优秀村党组织书记中考录乡镇公务员、招聘乡镇事业编制人员力度。县级党委每年至少对村党组织书记培训1次，支持村干部和农民参加学历教育。坚持和完善向重点乡村选派驻村第一书记和工作队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六）实施“一村一名大学生”培育计划。鼓励各地遴选一批高等职业学校，按照有关规定，根据乡村振兴需求开设涉农专业，支持村干部、新型农业经营主体带头人、退役军人、返乡创业农民工等，采取在校学习、弹性学制、农学交替、送教下乡等方式，就地就近接受职业高等教育，培养一批在乡大学生、乡村治理人才。进一步加强选调生到村任职、履行大学生村官有关职责、按照大学生村官管理工作，落实选调生一般应占本年度公务员考录计划10%左右的规模要求。鼓励各地多渠道招录大学毕业生到村工作。扩大高校毕业生“三支一扶”计划招募规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七）加强农村社会工作人才队伍建设。加快推动乡镇社会工作服务站建设，加大政府购买服务力度，吸引社会工作人才提供专业服务，大力培育社会工作服务类社会组织。加大本土社会工作专业人才培养力度，鼓励村干部、年轻党员等参加社会工作职业资格评价和各类教育培训。持续实施革命老区、民族地区、边疆地区社会工作专业人才支持计划。加强乡村儿童关爱服务人才队伍建设。通过项目奖补、税收减免等方式引导高校毕业生、退役军人、返乡入乡人员参与社区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八）加强农村经营管理人才队伍建设。依法依规划分农村经营管理的行政职责和事业职责，建立健全职责目录清单。采取招录、调剂、聘用等方式，通过安排专兼职人员等途径，充实农村经营管理队伍，确保事有人干、责有人负。加强业务培训，力争3年内轮训一遍。加强农村土地承包经营纠纷调解仲裁人才队伍建设，鼓励各地探索建立仲裁员等级评价制度。将农村合作组织管理专业纳入农业技术人员职称评审范围，完善评价标准。加强农村集体经济组织人才培养，完善激励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十九）加强农村法律人才队伍建设。加强农业综合行政执法人才队伍建设，加大执法人员培训力度，完善工资待遇和职业保障政策，培养通专结合、一专多能执法人才。推动公共法律服务力量下沉，通过招录、聘用、政府购买服务、发展志愿者队伍等方式，充实乡镇司法所公共法律服务人才队伍，加强乡村法律服务人才培训。以村干部、村妇联执委、人民调解员、网格员、村民小组长、退役军人等为重点，加快培育“法律明白人”。培育农村学法用法示范户，构建农业综合行政执法人员与农村学法用法示范户的密切联结机制。提高乡村人民调解员队伍专业化水平，有序推进在农村“五老”人员中选聘人民调解员。完善和落实“一村一法律顾问”制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六、加快培养农业农村科技人才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培养农业农村高科技领军人才。国家重大人才工程、人才专项优先支持农业农村领域，推进农业农村科研杰出人才培养，鼓励各地实施农业农村领域“引才计划”，加快培育一批高科技领军人才和团队。加强优秀青年后备人才培养，突出服务基层导向。支持高科技领军人才按照有关政策在国家农业高新技术产业示范区、农业科技园区等落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一）培养农业农村科技创新人才。依托现代农业产业技术体系、农业科技创新联盟、现代农业产业科技创新中心等平台，发现人才、培育人才、凝聚人才。加强农业企业科技人才培养。健全农业农村科研立项、成果评价、成果转化机制，完善科技人员兼职兼薪、分享股权期权、领办创办企业、成果权益分配等激励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二）培养农业农村科技推广人才。推进农技推广体系改革创新，完善公益性和经营性农技推广融合发展机制，允许提供增值服务合理取酬。全面实施农技推广服务特聘计划。深化农技人员职称制度改革，突出业绩水平和实际贡献，向服务基层一线人才倾斜，实行农业农村科技推广人才差异化分类考核。实施基层农技人员素质提升工程，重点培训年轻骨干农技人员。建立健全农产品质量安全协管员、信息员队伍。鼓励地方对“土专家”“田秀才”“乡创客”发放补贴。开展“寻找最美农技员”活动。引导科研院所、高等学校开展专家服务基层活动，推广“科技小院”等培养模式，派驻研究生深入农村开展实用技术研究和推广服务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三）发展壮大科技特派员队伍。坚持政府选派、市场选择、志愿参加原则，完善科技特派员工作机制，拓宽科技特派员来源渠道，逐步实现各级科技特派员科技服务和创业带动全覆盖。完善优化科技特派员扶持激励政策，持续加大对科技特派员工作支持力度，推广利益共同体模式，支持科技特派员领办创办协办农民合作社、专业技术协会和农业企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七、充分发挥各类主体在乡村人才培养中的作用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四）完善高等教育人才培养体系。全面加强涉农高校耕读教育，将耕读教育相关课程作为涉农专业学生必修课。深入实施卓越农林人才教育培养计划2.0，加快培养拔尖创新型、复合应用型、实用技能型农林人才。用生物技术、信息技术等现代科学技术改造提升现有涉农专业，建设一批新兴涉农专业。引导综合性高校拓宽农业传统学科专业边界，增设涉农学科专业。加强乡村振兴发展研究院建设，加大涉农专业招生支持力度。加强农林高校网络培训教育资源共享，打造实用精品培训课程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五）加快发展面向农村的职业教育。加强农村职业院校基础能力建设，优先支持高水平农业高职院校开展本科层次职业教育，采取校企合作、政府划拨、整合资源等方式建设一批实习实训基地。支持职业院校加强涉农专业建设、开发技术研发平台、开设特色工艺班，培养基层急需的专业技术人才。采取学制教育和专业培训相结合的模式对农村“两后生”进行技能培训。鼓励退役军人、下岗职工、农民工、高素质农民、留守妇女等报考高职院校，可适当降低文化素质测试录取分数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六）依托各级党校（行政学院）培养基层党组织干部队伍。发挥好党校（行政学院）、干部学院主渠道、主阵地作用，分类分级开展“三农”干部培训。以县级党校（行政学校）为主体，加强对村干部、驻村第一书记、基层团组织书记等乡村干部队伍的培训。采取线上线下相结合等模式，将党校（行政学院）、干部学院的教育资源延伸覆盖至村和社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七）充分发挥农业广播电视学校等培训机构作用。支持职业院校、农业广播电视学校、农村成人文化技术培训学校（机构）、农技推广机构、农业科研院所等，加强对高素质农民、能工巧匠等本土人才培养。探索建立农民学分银行，推动农民培训与职业教育有效衔接。建立政府引导、多元参与的投入机制，将农民教育培训经费按规定列入各级预算，吸引社会资本投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八）支持企业参与乡村人才培养。引导农业企业依托原料基地、产业园区等建设实训基地，推动和培训农民应用新技术。鼓励农业企业依托信息、科技、品牌、资金等优势，带动农民创办家庭农场、农民合作社，打造乡村人才孵化基地。支持农业企业联合科研院所、高等学校建设产学研用协同创新基地，培育科技创新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八、建立健全乡村人才振兴体制机制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（二十九）健全农村工作干部培养锻炼制度。完善县级以上机关年轻干部在农村基层培养锻炼机制，有计划地选派县级以上机关有发展潜力的年轻干部到乡镇任职、挂职，多渠道选派优秀干部到农村干事创业。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完善乡村人才培养制度。加大公费师范生培养力度，实行定向培养，明确基层服务年限，推动特岗计划与公费师范生培养相结合。推动职业院校（含技工院校）建设涉农专业或开设特色工艺班，与基层行政事业单位、用工企业精准对接，定向培养乡村人才。支持中央和国家机关有关部门、地方政府、高等学校、职业院校加强合作，按规定为艰苦地区和基层一线“订单式”培养专业人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一）建立各类人才定期服务乡村制度。建立城市医生、教师、科技、文化等人才定期服务乡村制度，支持和鼓励符合条件的事业单位科研人员按照国家有关规定到乡村和涉农企业创新创业，充分保障其在职称评审、工资福利、社会保障等方面的权益。鼓励地方整合各领域外部人才成立乡村振兴顾问团，支持引导退休专家和干部服务乡村振兴。落实中小学教师晋升高级职称原则上要有1年以上农村基层工作服务经历要求。国家建立医疗卫生人员定期到基层和艰苦边远地区从事医疗卫生工作制度。执业医师晋升为副高级技术职称的，应当有累计1年以上在县级以下或者对口支援的医疗卫生机构提供医疗卫生服务的经历。支持专业技术人才通过项目合作、短期工作、专家服务、兼职等多种形式到基层开展服务活动，在基层时间累计超过半年的视为基层工作经历，作为职称评审、岗位聘用的重要参考。对县乡事业单位专业性强的岗位聘用的高层次人才，可采取协议工资、项目工资、年薪制等灵活多样的分配方式，合理确定薪酬待遇。鼓励地方通过建设人才公寓、发放住房补助，允许返乡入乡人员子女在就业创业地接受学前教育、义务教育，解决好返乡入乡人员的居住和子女入学问题。完善社保关系转移接续机制，为返乡入乡人员及其家属按规定参加城镇职工基本养老保险、基本医疗保险提供便捷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二）健全鼓励人才向艰苦地区和基层一线流动激励制度。适当放宽在基层一线工作的专业技术人才职称评审条件。对长期在基层一线和艰苦边远地区工作的，加大爱岗敬业表现、实际工作业绩及工作年限等评价权重，落实完善工资待遇倾斜政策，激励人才扎根一线建功立业。推广医疗、教育人才“组团式”援疆援藏经验做法，逐步将人才“组团式”帮扶拓展到其他艰苦地区和更多领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三）建立县域专业人才统筹使用制度。积极开展统筹使用基层各类编制资源试点，探索赋予乡镇更加灵活的用人自主权，鼓励从上往下跨层级调剂行政事业编制，推动资源服务管理向基层倾斜。推进义务教育阶段教师“县管校聘”，推广城乡学校共同体、乡村中心校模式。加强县域卫生人才一体化配备和管理，在区域卫生编制总量内统一配备各类卫生人才，强化多劳多得、优绩优酬，鼓励实行“县聘乡用”和“乡聘村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四）完善乡村高技能人才职业技能等级制度。组织农民参加职业技能鉴定、职业技能等级认定、职业技能竞赛等多种技能评价。探索“以赛代评”“以项目代评”，符合条件可直接认定相应技能等级。按照有关规定对有突出贡献人才破格评定相应技能等级。</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五）建立健全乡村人才分级分类评价体系。坚持“把论文写在大地上”，完善农业农村领域高级职称评审申报条件，探索推行技术标准、专题报告、发展规划、技术方案、试验报告等视同发表论文的评审方式。对乡村发展急需紧缺人才，可以设置特设岗位，不受常设岗位总量、职称最高等级和结构比例限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六）提高乡村人才服务保障能力。完善乡村人才认定标准，做好乡村人才分类统计，加强乡村人才工作信息化建设，建立健全县乡村三级乡村人才管理网络。加强人才管理服务工作，大力发展乡村人才服务业，引导市场主体为乡村人才提供中介、信息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Style w:val="5"/>
          <w:rFonts w:hint="eastAsia" w:ascii="微软雅黑" w:hAnsi="微软雅黑" w:eastAsia="微软雅黑" w:cs="微软雅黑"/>
          <w:b/>
          <w:i w:val="0"/>
          <w:caps w:val="0"/>
          <w:color w:val="262626"/>
          <w:spacing w:val="0"/>
          <w:sz w:val="27"/>
          <w:szCs w:val="27"/>
          <w:bdr w:val="none" w:color="auto" w:sz="0" w:space="0"/>
        </w:rPr>
        <w:t>九、保障措施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七）加强组织领导。各级党委要将乡村人才振兴作为实施乡村振兴战略的重要任务，建立党委统一领导、组织部门指导、党委农村工作部门统筹协调、相关部门分工负责的乡村人才振兴工作联席会议制度。把乡村人才振兴纳入人才工作目标责任制考核和乡村振兴实绩考核。加强农村工作干部队伍的培养、配备、管理、使用，将干部培养向乡村振兴一线倾斜，选优配强涉农部门领导班子和市县分管乡村振兴的领导干部，注重提拔使用政治过硬、实绩突出的农村工作干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八）强化政策保障。加强乡村人才振兴投入保障，支持涉农企业加大乡村人力资本开发投入。农村集体经营性建设用地和复垦腾退建设用地指标注重支持各类乡村人才发展新产业新业态。推进农村金融产品和服务创新，鼓励证券、保险、担保、基金等金融机构服务乡村振兴，引导工商资本投资乡村事业，带动人才回流乡村。</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三十九）搭建乡村引才聚才平台。加强现代农业产业园、农业科技园区、农村创业创新园区等平台建设，支持入园企业、科研院所等建设科研创新平台，完善科技成果转化、人才奖补等政策，引进高层次人才和急需紧缺专业人才。加强人才驿站、人才服务站、专家服务基地、青年之家、妇女之家等人才服务平台建设，为乡村人才提供政策咨询、职称申报、项目申报、融资对接等服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四十）制定乡村人才专项规划。对标实施乡村振兴战略需要，评估乡村人才供求总量和结构，细分乡村人才供求缺口，探索建立乡村人才信息库和需求目录。在摸清乡村人才现状基础上，制定乡村人才振兴规划，明确乡村人才振兴的总体要求、重点任务、政策措施，推动“三农”工作人才队伍建设制度化、规范化、常态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360" w:beforeAutospacing="0" w:after="360" w:afterAutospacing="0" w:line="360" w:lineRule="auto"/>
        <w:ind w:left="0" w:right="0" w:firstLine="420"/>
        <w:jc w:val="both"/>
        <w:textAlignment w:val="auto"/>
        <w:rPr>
          <w:color w:val="262626"/>
          <w:sz w:val="27"/>
          <w:szCs w:val="27"/>
        </w:rPr>
      </w:pPr>
      <w:r>
        <w:rPr>
          <w:rFonts w:hint="eastAsia" w:ascii="微软雅黑" w:hAnsi="微软雅黑" w:eastAsia="微软雅黑" w:cs="微软雅黑"/>
          <w:i w:val="0"/>
          <w:caps w:val="0"/>
          <w:color w:val="262626"/>
          <w:spacing w:val="0"/>
          <w:sz w:val="27"/>
          <w:szCs w:val="27"/>
          <w:bdr w:val="none" w:color="auto" w:sz="0" w:space="0"/>
        </w:rPr>
        <w:t>（四十一）营造良好环境。完善扶持乡村产业发展的政策体系，建好农村基础设施和公共服务设施，改善农村发展条件，提高农村生活便利化水平，吸引城乡人才留在农村。通过优秀人才评选、创新创业比赛、职业技能大赛等途径，每年选树一批乡村人才先进典型，按照规定给予表彰和政策扶持，引导乡村人才增强力争上游、务农光荣的思想观念。</w:t>
      </w:r>
    </w:p>
    <w:p>
      <w:pPr>
        <w:keepNext w:val="0"/>
        <w:keepLines w:val="0"/>
        <w:pageBreakBefore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5918A9"/>
    <w:rsid w:val="265918A9"/>
    <w:rsid w:val="63B613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2021-02-26T01:57:00Z</dcterms:created>
  <dc:creator>HP_USER</dc:creator>
  <cp:lastModifiedBy>HP_USER</cp:lastModifiedBy>
  <dcterms:modified xsi:type="dcterms:W3CDTF">2021-02-26T02:28:34Z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