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习近平在</w:t>
      </w:r>
      <w:bookmarkStart w:id="0" w:name="_GoBack"/>
      <w:bookmarkEnd w:id="0"/>
      <w:r>
        <w:t>“不忘初心、牢记使命”主题教育总结大会上的讲话</w:t>
      </w:r>
    </w:p>
    <w:p>
      <w:pPr>
        <w:pStyle w:val="3"/>
        <w:keepNext w:val="0"/>
        <w:keepLines w:val="0"/>
        <w:widowControl/>
        <w:suppressLineNumbers w:val="0"/>
        <w:jc w:val="center"/>
      </w:pPr>
      <w:r>
        <w:t>（2020年1月8日）</w:t>
      </w:r>
    </w:p>
    <w:p>
      <w:pPr>
        <w:pStyle w:val="4"/>
        <w:keepNext w:val="0"/>
        <w:keepLines w:val="0"/>
        <w:widowControl/>
        <w:suppressLineNumbers w:val="0"/>
      </w:pPr>
      <w:r>
        <w:t>同志们：</w:t>
      </w:r>
    </w:p>
    <w:p>
      <w:pPr>
        <w:pStyle w:val="4"/>
        <w:keepNext w:val="0"/>
        <w:keepLines w:val="0"/>
        <w:widowControl/>
        <w:suppressLineNumbers w:val="0"/>
      </w:pPr>
      <w:r>
        <w:t>　　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pPr>
        <w:pStyle w:val="4"/>
        <w:keepNext w:val="0"/>
        <w:keepLines w:val="0"/>
        <w:widowControl/>
        <w:suppressLineNumbers w:val="0"/>
      </w:pPr>
      <w:r>
        <w:t>　　一是各级党组织和广大党员、干部深入学习实践新时代中国特色社会主义思想，提高了知信行合一能力。广大党员、干部带着责任、带着问题读原著学原文，通过中心组学习、举办读书班、集中交流研讨等形式，深学细悟、研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pPr>
        <w:pStyle w:val="4"/>
        <w:keepNext w:val="0"/>
        <w:keepLines w:val="0"/>
        <w:widowControl/>
        <w:suppressLineNumbers w:val="0"/>
      </w:pPr>
      <w:r>
        <w:t>　　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找差距、摆问题，坚定了对马克思主义的信仰、对中国特色社会主义的信念。通过认真学习党史、新中国史，深入开展革命传统教育，重温入党誓词、重忆入党经历、重问入党初心，召开专题民主生活会、组织生活会，开展批评和自我批评，受到一次严肃的党内政治生活锻炼。通过这次主题教育，广大党员、干部信仰之基更加牢固、精神之钙更加充足。</w:t>
      </w:r>
    </w:p>
    <w:p>
      <w:pPr>
        <w:pStyle w:val="4"/>
        <w:keepNext w:val="0"/>
        <w:keepLines w:val="0"/>
        <w:widowControl/>
        <w:suppressLineNumbers w:val="0"/>
      </w:pPr>
      <w:r>
        <w:t>　　三是各级党组织和广大党员、干部干事创业、担当作为的精气神得到提振，推动了改革发展稳定各项工作。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70周年结合起来，推进供给侧结构性改革，推进脱贫攻坚，有力推动了经济社会高质量发展。</w:t>
      </w:r>
    </w:p>
    <w:p>
      <w:pPr>
        <w:pStyle w:val="4"/>
        <w:keepNext w:val="0"/>
        <w:keepLines w:val="0"/>
        <w:widowControl/>
        <w:suppressLineNumbers w:val="0"/>
      </w:pPr>
      <w:r>
        <w:t>　　四是各级党组织和广大党员、干部积极解决群众最急最忧最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pPr>
        <w:pStyle w:val="4"/>
        <w:keepNext w:val="0"/>
        <w:keepLines w:val="0"/>
        <w:widowControl/>
        <w:suppressLineNumbers w:val="0"/>
      </w:pPr>
      <w:r>
        <w:t>　　五是各级党组织和广大党员、干部深入进行清正廉洁教育，涵养了风清气正的政治生态。通过教育引导广大党员、干部回看走过的路、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pPr>
        <w:pStyle w:val="4"/>
        <w:keepNext w:val="0"/>
        <w:keepLines w:val="0"/>
        <w:widowControl/>
        <w:suppressLineNumbers w:val="0"/>
      </w:pPr>
      <w:r>
        <w:t>　　六是各级党组织和广大党员、干部重点抓突出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pPr>
        <w:pStyle w:val="4"/>
        <w:keepNext w:val="0"/>
        <w:keepLines w:val="0"/>
        <w:widowControl/>
        <w:suppressLineNumbers w:val="0"/>
      </w:pPr>
      <w:r>
        <w:t>　　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大现实意义和深远历史影响。</w:t>
      </w:r>
    </w:p>
    <w:p>
      <w:pPr>
        <w:pStyle w:val="4"/>
        <w:keepNext w:val="0"/>
        <w:keepLines w:val="0"/>
        <w:widowControl/>
        <w:suppressLineNumbers w:val="0"/>
      </w:pPr>
      <w:r>
        <w:t>　　同志们！</w:t>
      </w:r>
    </w:p>
    <w:p>
      <w:pPr>
        <w:pStyle w:val="4"/>
        <w:keepNext w:val="0"/>
        <w:keepLines w:val="0"/>
        <w:widowControl/>
        <w:suppressLineNumbers w:val="0"/>
      </w:pPr>
      <w:r>
        <w:t>　　这次主题教育，总结历次党内集中教育经验，对新时代开展党内集中教育进行了新探索、积累了新经验。</w:t>
      </w:r>
    </w:p>
    <w:p>
      <w:pPr>
        <w:pStyle w:val="4"/>
        <w:keepNext w:val="0"/>
        <w:keepLines w:val="0"/>
        <w:widowControl/>
        <w:suppressLineNumbers w:val="0"/>
      </w:pPr>
      <w:r>
        <w:t>　　一是聚焦主题、紧扣主线。针对新时代党的建设任务和党内存在的突出问题，确立“不忘初心、牢记使命”的主题，把学习贯彻新时代中国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pPr>
        <w:pStyle w:val="4"/>
        <w:keepNext w:val="0"/>
        <w:keepLines w:val="0"/>
        <w:widowControl/>
        <w:suppressLineNumbers w:val="0"/>
      </w:pPr>
      <w:r>
        <w:t>　　二是以上率下、示范带动。中央政治局以“牢记初心使命、推进自我革命”为题进行集体学习，开展专题民主生活会，为全党作了示范引导。各级党委（党组）履行主体责任，各级领导班子成员特别是主要负责同志带头学研查改，以“关键少数”示范带动“绝大多数”，精心组织谋划、推动落实责任，做到了一贯到底、落实落地。</w:t>
      </w:r>
    </w:p>
    <w:p>
      <w:pPr>
        <w:pStyle w:val="4"/>
        <w:keepNext w:val="0"/>
        <w:keepLines w:val="0"/>
        <w:widowControl/>
        <w:suppressLineNumbers w:val="0"/>
      </w:pPr>
      <w:r>
        <w:t>　　三是有机融合、一体推进。这次主题教育有一个鲜明特点，就是不划阶段、不分环节，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pPr>
        <w:pStyle w:val="4"/>
        <w:keepNext w:val="0"/>
        <w:keepLines w:val="0"/>
        <w:widowControl/>
        <w:suppressLineNumbers w:val="0"/>
      </w:pPr>
      <w:r>
        <w:t>　　四是紧盯问题、精准整改。突出问题导向，从一开始就改起来，奔着问题去、盯着问题改，对标整改、源头整改、系统整改、联动整改、开门整改，着力抓好整改落实特别是8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pPr>
        <w:pStyle w:val="4"/>
        <w:keepNext w:val="0"/>
        <w:keepLines w:val="0"/>
        <w:widowControl/>
        <w:suppressLineNumbers w:val="0"/>
      </w:pPr>
      <w:r>
        <w:t>　　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pPr>
        <w:pStyle w:val="4"/>
        <w:keepNext w:val="0"/>
        <w:keepLines w:val="0"/>
        <w:widowControl/>
        <w:suppressLineNumbers w:val="0"/>
      </w:pPr>
      <w:r>
        <w:t>　　六是力戒虚功、务求实效。把反对形式主义、官僚主义作为突出要求，不以专家讲座、理论辅导代替自学和研讨，就近开展红色教育，不对写读书笔记、心得体会等提出硬性要求，不搞“作秀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pPr>
        <w:pStyle w:val="4"/>
        <w:keepNext w:val="0"/>
        <w:keepLines w:val="0"/>
        <w:widowControl/>
        <w:suppressLineNumbers w:val="0"/>
      </w:pPr>
      <w:r>
        <w:t>　　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pPr>
        <w:pStyle w:val="4"/>
        <w:keepNext w:val="0"/>
        <w:keepLines w:val="0"/>
        <w:widowControl/>
        <w:suppressLineNumbers w:val="0"/>
      </w:pPr>
      <w:r>
        <w:t>　　同志们！</w:t>
      </w:r>
    </w:p>
    <w:p>
      <w:pPr>
        <w:pStyle w:val="4"/>
        <w:keepNext w:val="0"/>
        <w:keepLines w:val="0"/>
        <w:widowControl/>
        <w:suppressLineNumbers w:val="0"/>
      </w:pPr>
      <w:r>
        <w:t>　　我们党是一个有着9000多万名党员、460多万个基层党组织的党，是一个在14亿人口的大国长期执政的党，是中国特色社会主义事业的坚强领导核心，党的自身建设历来关系重大、决定全局。</w:t>
      </w:r>
    </w:p>
    <w:p>
      <w:pPr>
        <w:pStyle w:val="4"/>
        <w:keepNext w:val="0"/>
        <w:keepLines w:val="0"/>
        <w:widowControl/>
        <w:suppressLineNumbers w:val="0"/>
      </w:pPr>
      <w:r>
        <w:t>　　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pPr>
        <w:pStyle w:val="4"/>
        <w:keepNext w:val="0"/>
        <w:keepLines w:val="0"/>
        <w:widowControl/>
        <w:suppressLineNumbers w:val="0"/>
      </w:pPr>
      <w:r>
        <w:t>　　凡是过往，皆为序章。全党要以这次主题教育为新的起点，不断深化党的自我革命，持续推动全党不忘初心、牢记使命。这里，我强调几点。</w:t>
      </w:r>
    </w:p>
    <w:p>
      <w:pPr>
        <w:pStyle w:val="4"/>
        <w:keepNext w:val="0"/>
        <w:keepLines w:val="0"/>
        <w:widowControl/>
        <w:suppressLineNumbers w:val="0"/>
      </w:pPr>
      <w:r>
        <w:t>　　第一，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pPr>
        <w:pStyle w:val="4"/>
        <w:keepNext w:val="0"/>
        <w:keepLines w:val="0"/>
        <w:widowControl/>
        <w:suppressLineNumbers w:val="0"/>
      </w:pPr>
      <w:r>
        <w:t>　　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pPr>
        <w:pStyle w:val="4"/>
        <w:keepNext w:val="0"/>
        <w:keepLines w:val="0"/>
        <w:widowControl/>
        <w:suppressLineNumbers w:val="0"/>
      </w:pPr>
      <w:r>
        <w:t>　　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pPr>
        <w:pStyle w:val="4"/>
        <w:keepNext w:val="0"/>
        <w:keepLines w:val="0"/>
        <w:widowControl/>
        <w:suppressLineNumbers w:val="0"/>
      </w:pPr>
      <w:r>
        <w:t>　　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pPr>
        <w:pStyle w:val="4"/>
        <w:keepNext w:val="0"/>
        <w:keepLines w:val="0"/>
        <w:widowControl/>
        <w:suppressLineNumbers w:val="0"/>
      </w:pPr>
      <w:r>
        <w:t>　　第二，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pPr>
        <w:pStyle w:val="4"/>
        <w:keepNext w:val="0"/>
        <w:keepLines w:val="0"/>
        <w:widowControl/>
        <w:suppressLineNumbers w:val="0"/>
      </w:pPr>
      <w:r>
        <w:t>　　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pPr>
        <w:pStyle w:val="4"/>
        <w:keepNext w:val="0"/>
        <w:keepLines w:val="0"/>
        <w:widowControl/>
        <w:suppressLineNumbers w:val="0"/>
      </w:pPr>
      <w:r>
        <w:t>　　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不知有汉，无论魏晋”的桃花源中人！</w:t>
      </w:r>
    </w:p>
    <w:p>
      <w:pPr>
        <w:pStyle w:val="4"/>
        <w:keepNext w:val="0"/>
        <w:keepLines w:val="0"/>
        <w:widowControl/>
        <w:suppressLineNumbers w:val="0"/>
      </w:pPr>
      <w:r>
        <w:t>　　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pStyle w:val="4"/>
        <w:keepNext w:val="0"/>
        <w:keepLines w:val="0"/>
        <w:widowControl/>
        <w:suppressLineNumbers w:val="0"/>
      </w:pPr>
      <w:r>
        <w:t>　　第三，不忘初心、牢记使命，必须以正视问题的勇气和刀刃向内的自觉不断推进党的自我革命。“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pPr>
        <w:pStyle w:val="4"/>
        <w:keepNext w:val="0"/>
        <w:keepLines w:val="0"/>
        <w:widowControl/>
        <w:suppressLineNumbers w:val="0"/>
      </w:pPr>
      <w:r>
        <w:t>　　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意志就会衰退，就会违背初心、忘记使命，就会突破纪律底线甚至违法犯罪。</w:t>
      </w:r>
    </w:p>
    <w:p>
      <w:pPr>
        <w:pStyle w:val="4"/>
        <w:keepNext w:val="0"/>
        <w:keepLines w:val="0"/>
        <w:widowControl/>
        <w:suppressLineNumbers w:val="0"/>
      </w:pPr>
      <w:r>
        <w:t>　　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pPr>
        <w:pStyle w:val="4"/>
        <w:keepNext w:val="0"/>
        <w:keepLines w:val="0"/>
        <w:widowControl/>
        <w:suppressLineNumbers w:val="0"/>
      </w:pPr>
      <w:r>
        <w:t>　　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pPr>
        <w:pStyle w:val="4"/>
        <w:keepNext w:val="0"/>
        <w:keepLines w:val="0"/>
        <w:widowControl/>
        <w:suppressLineNumbers w:val="0"/>
      </w:pPr>
      <w:r>
        <w:t>　　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矛盾敢不敢迎难而上、面对危机敢不敢挺身而出、面对失误敢不敢承担责任、面对歪风邪气敢不敢坚决斗争。</w:t>
      </w:r>
    </w:p>
    <w:p>
      <w:pPr>
        <w:pStyle w:val="4"/>
        <w:keepNext w:val="0"/>
        <w:keepLines w:val="0"/>
        <w:widowControl/>
        <w:suppressLineNumbers w:val="0"/>
      </w:pPr>
      <w:r>
        <w:t>　　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起风雨”，遇到矛盾惊慌失措，遇见斗争直打摆子。这哪还有共产党人的样子？！不担当不作为，不仅成不了事，而且注定坏事、贻误大事。</w:t>
      </w:r>
    </w:p>
    <w:p>
      <w:pPr>
        <w:pStyle w:val="4"/>
        <w:keepNext w:val="0"/>
        <w:keepLines w:val="0"/>
        <w:widowControl/>
        <w:suppressLineNumbers w:val="0"/>
      </w:pPr>
      <w:r>
        <w:t>　　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pPr>
        <w:pStyle w:val="4"/>
        <w:keepNext w:val="0"/>
        <w:keepLines w:val="0"/>
        <w:widowControl/>
        <w:suppressLineNumbers w:val="0"/>
      </w:pPr>
      <w:r>
        <w:t>　　第五，不忘初心、牢记使命，必须完善和发展党内制度，形成长效机制。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pPr>
        <w:pStyle w:val="4"/>
        <w:keepNext w:val="0"/>
        <w:keepLines w:val="0"/>
        <w:widowControl/>
        <w:suppressLineNumbers w:val="0"/>
      </w:pPr>
      <w:r>
        <w:t>　　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pPr>
        <w:pStyle w:val="4"/>
        <w:keepNext w:val="0"/>
        <w:keepLines w:val="0"/>
        <w:widowControl/>
        <w:suppressLineNumbers w:val="0"/>
      </w:pPr>
      <w:r>
        <w:t>　　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pPr>
        <w:pStyle w:val="4"/>
        <w:keepNext w:val="0"/>
        <w:keepLines w:val="0"/>
        <w:widowControl/>
        <w:suppressLineNumbers w:val="0"/>
      </w:pPr>
      <w:r>
        <w:t>　　第六，不忘初心、牢记使命，必须坚持领导机关和领导干部带头。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pPr>
        <w:pStyle w:val="4"/>
        <w:keepNext w:val="0"/>
        <w:keepLines w:val="0"/>
        <w:widowControl/>
        <w:suppressLineNumbers w:val="0"/>
      </w:pPr>
      <w:r>
        <w:t>　　“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pPr>
        <w:pStyle w:val="4"/>
        <w:keepNext w:val="0"/>
        <w:keepLines w:val="0"/>
        <w:widowControl/>
        <w:suppressLineNumbers w:val="0"/>
      </w:pPr>
      <w:r>
        <w:t>　　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p>
    <w:p>
      <w:pPr>
        <w:pStyle w:val="4"/>
        <w:keepNext w:val="0"/>
        <w:keepLines w:val="0"/>
        <w:widowControl/>
        <w:suppressLineNumbers w:val="0"/>
      </w:pPr>
      <w:r>
        <w:t>　　（新华社北京1月8日电） </w:t>
      </w:r>
    </w:p>
    <w:p>
      <w:pPr>
        <w:pStyle w:val="4"/>
        <w:keepNext w:val="0"/>
        <w:keepLines w:val="0"/>
        <w:widowControl/>
        <w:suppressLineNumbers w:val="0"/>
      </w:pPr>
      <w:r>
        <w:t>　　《 人民日报 》（ 2020年01月09日 02 版）</w:t>
      </w:r>
    </w:p>
    <w:tbl>
      <w:tblPr>
        <w:tblW w:w="2000" w:type="pct"/>
        <w:jc w:val="center"/>
        <w:tblCellSpacing w:w="15" w:type="dxa"/>
        <w:shd w:val="clear"/>
        <w:tblLayout w:type="autofit"/>
        <w:tblCellMar>
          <w:top w:w="15" w:type="dxa"/>
          <w:left w:w="15" w:type="dxa"/>
          <w:bottom w:w="15" w:type="dxa"/>
          <w:right w:w="15" w:type="dxa"/>
        </w:tblCellMar>
      </w:tblPr>
      <w:tblGrid>
        <w:gridCol w:w="3358"/>
      </w:tblGrid>
      <w:tr>
        <w:tblPrEx>
          <w:shd w:val="clear"/>
          <w:tblCellMar>
            <w:top w:w="15" w:type="dxa"/>
            <w:left w:w="15" w:type="dxa"/>
            <w:bottom w:w="15" w:type="dxa"/>
            <w:right w:w="15" w:type="dxa"/>
          </w:tblCellMar>
        </w:tblPrEx>
        <w:trPr>
          <w:tblCellSpacing w:w="15" w:type="dxa"/>
          <w:jc w:val="center"/>
        </w:trPr>
        <w:tc>
          <w:tcPr>
            <w:tcW w:w="0" w:type="auto"/>
            <w:shd w:val="clear"/>
            <w:vAlign w:val="center"/>
          </w:tcPr>
          <w:p>
            <w:pPr>
              <w:rPr>
                <w:rFonts w:hint="eastAsia" w:ascii="宋体"/>
                <w:sz w:val="24"/>
                <w:szCs w:val="24"/>
              </w:rPr>
            </w:pPr>
          </w:p>
        </w:tc>
      </w:tr>
    </w:tbl>
    <w:p>
      <w:pPr>
        <w:keepNext w:val="0"/>
        <w:keepLines w:val="0"/>
        <w:widowControl/>
        <w:suppressLineNumbers w:val="0"/>
        <w:jc w:val="left"/>
      </w:pPr>
      <w:r>
        <w:rPr>
          <w:rFonts w:ascii="宋体" w:hAnsi="宋体" w:eastAsia="宋体" w:cs="宋体"/>
          <w:kern w:val="0"/>
          <w:sz w:val="24"/>
          <w:szCs w:val="24"/>
          <w:lang w:val="en-US" w:eastAsia="zh-CN" w:bidi="ar"/>
        </w:rPr>
        <w:t>(责编：常雪梅、闫妍)</w:t>
      </w:r>
    </w:p>
    <w:p>
      <w:pPr>
        <w:keepNext w:val="0"/>
        <w:keepLines w:val="0"/>
        <w:widowControl/>
        <w:suppressLineNumbers w:val="0"/>
        <w:jc w:val="left"/>
      </w:pPr>
      <w:r>
        <w:rPr>
          <w:rFonts w:ascii="宋体" w:hAnsi="宋体" w:eastAsia="宋体" w:cs="宋体"/>
          <w:kern w:val="0"/>
          <w:sz w:val="24"/>
          <w:szCs w:val="24"/>
          <w:lang w:val="en-US" w:eastAsia="zh-CN" w:bidi="ar"/>
        </w:rPr>
        <w:t>人 民 网 版 权 所 有 ，未</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F7A0C"/>
    <w:rsid w:val="67DF7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2020-01-09T01:43:00Z</dcterms:created>
  <dc:creator>王尚静</dc:creator>
  <cp:lastModifiedBy>王尚静</cp:lastModifiedBy>
  <dcterms:modified xsi:type="dcterms:W3CDTF">2020-01-09T01:45:24Z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