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附件2</w:t>
      </w:r>
      <w:bookmarkStart w:id="0" w:name="_GoBack"/>
      <w:bookmarkEnd w:id="0"/>
    </w:p>
    <w:p>
      <w:pPr>
        <w:jc w:val="center"/>
        <w:rPr>
          <w:rFonts w:hint="eastAsia" w:ascii="小标宋" w:hAnsi="小标宋" w:eastAsia="小标宋" w:cs="小标宋"/>
          <w:sz w:val="44"/>
          <w:szCs w:val="52"/>
        </w:rPr>
      </w:pPr>
      <w:r>
        <w:rPr>
          <w:rFonts w:hint="eastAsia" w:ascii="小标宋" w:hAnsi="小标宋" w:eastAsia="小标宋" w:cs="小标宋"/>
          <w:sz w:val="44"/>
          <w:szCs w:val="52"/>
        </w:rPr>
        <w:t>《大型医院巡查工作方案</w:t>
      </w:r>
    </w:p>
    <w:p>
      <w:pPr>
        <w:jc w:val="center"/>
        <w:rPr>
          <w:rFonts w:hint="eastAsia" w:ascii="小标宋" w:hAnsi="小标宋" w:eastAsia="小标宋" w:cs="小标宋"/>
          <w:sz w:val="44"/>
          <w:szCs w:val="52"/>
        </w:rPr>
      </w:pPr>
      <w:r>
        <w:rPr>
          <w:rFonts w:hint="eastAsia" w:ascii="小标宋" w:hAnsi="小标宋" w:eastAsia="小标宋" w:cs="小标宋"/>
          <w:sz w:val="44"/>
          <w:szCs w:val="52"/>
        </w:rPr>
        <w:t>（2019—2022年度）的通知》解读</w:t>
      </w:r>
    </w:p>
    <w:p>
      <w:pPr>
        <w:rPr>
          <w:rFonts w:ascii="微软雅黑" w:hAnsi="微软雅黑" w:eastAsia="微软雅黑" w:cs="微软雅黑"/>
          <w:b w:val="0"/>
          <w:i w:val="0"/>
          <w:caps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微软雅黑" w:hAnsi="微软雅黑" w:eastAsia="微软雅黑" w:cs="微软雅黑"/>
          <w:b w:val="0"/>
          <w:i w:val="0"/>
          <w:caps w:val="0"/>
          <w:color w:val="000000" w:themeColor="text1"/>
          <w:spacing w:val="0"/>
          <w:sz w:val="32"/>
          <w:szCs w:val="32"/>
          <w14:textFill>
            <w14:solidFill>
              <w14:schemeClr w14:val="tx1"/>
            </w14:solidFill>
          </w14:textFill>
        </w:rPr>
      </w:pPr>
      <w:r>
        <w:rPr>
          <w:rFonts w:ascii="仿宋" w:hAnsi="仿宋" w:eastAsia="仿宋" w:cs="仿宋"/>
          <w:b w:val="0"/>
          <w:i w:val="0"/>
          <w:caps w:val="0"/>
          <w:color w:val="000000" w:themeColor="text1"/>
          <w:spacing w:val="0"/>
          <w:sz w:val="32"/>
          <w:szCs w:val="32"/>
          <w14:textFill>
            <w14:solidFill>
              <w14:schemeClr w14:val="tx1"/>
            </w14:solidFill>
          </w14:textFill>
        </w:rPr>
        <w:t>近期，国家卫生健康委办公厅印发了《大型医院巡查工作方案(2019—2022年度)的通知》（以下简称《方案》），现对有关要点解读如下： </w:t>
      </w:r>
      <w:r>
        <w:rPr>
          <w:rFonts w:hint="eastAsia" w:ascii="仿宋" w:hAnsi="仿宋" w:eastAsia="仿宋" w:cs="仿宋"/>
          <w:b w:val="0"/>
          <w:i w:val="0"/>
          <w:caps w:val="0"/>
          <w:color w:val="000000" w:themeColor="text1"/>
          <w:spacing w:val="0"/>
          <w:sz w:val="32"/>
          <w:szCs w:val="32"/>
          <w14:textFill>
            <w14:solidFill>
              <w14:schemeClr w14:val="tx1"/>
            </w14:solidFill>
          </w14:textFill>
        </w:rPr>
        <w:br w:type="textWrapping"/>
      </w:r>
      <w:r>
        <w:rPr>
          <w:rFonts w:ascii="黑体" w:hAnsi="宋体" w:eastAsia="黑体" w:cs="黑体"/>
          <w:b w:val="0"/>
          <w:i w:val="0"/>
          <w:caps w:val="0"/>
          <w:color w:val="000000" w:themeColor="text1"/>
          <w:spacing w:val="0"/>
          <w:sz w:val="32"/>
          <w:szCs w:val="32"/>
          <w:u w:val="none"/>
          <w14:textFill>
            <w14:solidFill>
              <w14:schemeClr w14:val="tx1"/>
            </w14:solidFill>
          </w14:textFill>
        </w:rPr>
        <w:t>　　一、《方案》起草背景和必要性 </w:t>
      </w:r>
      <w:r>
        <w:rPr>
          <w:rFonts w:hint="eastAsia" w:ascii="黑体" w:hAnsi="宋体" w:eastAsia="黑体" w:cs="黑体"/>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14:textFill>
            <w14:solidFill>
              <w14:schemeClr w14:val="tx1"/>
            </w14:solidFill>
          </w14:textFill>
        </w:rPr>
        <w:t>　　大型医院巡查工作是国家卫生健康委在新时期新阶段落实中央巡视制度，体现政府监管职能，加强医疗卫生行业监督，强化医疗服务监管的重大制度安排。大型医院巡查起源于中央关于巡视工作的要求，对象是具有直接领导或管理关系的下属单位。因此，大型医院巡查的意义在于查找当前医疗卫生服务中存在的主要问题，并进行深远的、全面的、系统的剖析和认识，不仅要解决现实问题，更注意长效机制的建设，从全局上把握，从方针上、政策上、制度上、系统上来研究、解决问题，进而不断增强人民群众的健康获得感。</w:t>
      </w:r>
      <w:r>
        <w:rPr>
          <w:rFonts w:hint="eastAsia" w:ascii="仿宋" w:hAnsi="仿宋" w:eastAsia="仿宋" w:cs="仿宋"/>
          <w:b w:val="0"/>
          <w:i w:val="0"/>
          <w:caps w:val="0"/>
          <w:color w:val="000000" w:themeColor="text1"/>
          <w:spacing w:val="0"/>
          <w:sz w:val="32"/>
          <w:szCs w:val="32"/>
          <w14:textFill>
            <w14:solidFill>
              <w14:schemeClr w14:val="tx1"/>
            </w14:solidFill>
          </w14:textFill>
        </w:rPr>
        <w:br w:type="textWrapping"/>
      </w:r>
      <w:r>
        <w:rPr>
          <w:rFonts w:hint="eastAsia" w:ascii="黑体" w:hAnsi="宋体" w:eastAsia="黑体" w:cs="黑体"/>
          <w:b w:val="0"/>
          <w:i w:val="0"/>
          <w:caps w:val="0"/>
          <w:color w:val="000000" w:themeColor="text1"/>
          <w:spacing w:val="0"/>
          <w:sz w:val="32"/>
          <w:szCs w:val="32"/>
          <w:u w:val="none"/>
          <w14:textFill>
            <w14:solidFill>
              <w14:schemeClr w14:val="tx1"/>
            </w14:solidFill>
          </w14:textFill>
        </w:rPr>
        <w:t>　　二、起草过程</w:t>
      </w:r>
      <w:r>
        <w:rPr>
          <w:rFonts w:hint="eastAsia" w:ascii="黑体" w:hAnsi="宋体" w:eastAsia="黑体" w:cs="黑体"/>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14:textFill>
            <w14:solidFill>
              <w14:schemeClr w14:val="tx1"/>
            </w14:solidFill>
          </w14:textFill>
        </w:rPr>
        <w:t>　　2019年1月，确定开展2019—2021年度大型医院巡查工作，并据此拟定工作时间表。2019年3月，以上一轮巡查方案为基础，形成《2019—2022年度大型医院巡查工作方案（草拟稿）》。2019年4月，根据第十九届中央纪委三次会议、国务院第二次廉政工作会和2019年纠正医药购销领域和医疗服务中不正之风部际联席会议精神，对《方案》进行修改。2019年5月，邀请地方、协会和部分单位代表召开专题座谈会，听取各有关部委、司局意见，对《方案》进行完善，最终形成《大型医院巡查工作方案（2019—2022年度）的通知》。</w:t>
      </w:r>
      <w:r>
        <w:rPr>
          <w:rFonts w:hint="eastAsia" w:ascii="仿宋" w:hAnsi="仿宋" w:eastAsia="仿宋" w:cs="仿宋"/>
          <w:b w:val="0"/>
          <w:i w:val="0"/>
          <w:caps w:val="0"/>
          <w:color w:val="000000" w:themeColor="text1"/>
          <w:spacing w:val="0"/>
          <w:sz w:val="32"/>
          <w:szCs w:val="32"/>
          <w14:textFill>
            <w14:solidFill>
              <w14:schemeClr w14:val="tx1"/>
            </w14:solidFill>
          </w14:textFill>
        </w:rPr>
        <w:br w:type="textWrapping"/>
      </w:r>
      <w:r>
        <w:rPr>
          <w:rFonts w:hint="eastAsia" w:ascii="黑体" w:hAnsi="宋体" w:eastAsia="黑体" w:cs="黑体"/>
          <w:b w:val="0"/>
          <w:i w:val="0"/>
          <w:caps w:val="0"/>
          <w:color w:val="000000" w:themeColor="text1"/>
          <w:spacing w:val="0"/>
          <w:sz w:val="32"/>
          <w:szCs w:val="32"/>
          <w:u w:val="none"/>
          <w14:textFill>
            <w14:solidFill>
              <w14:schemeClr w14:val="tx1"/>
            </w14:solidFill>
          </w14:textFill>
        </w:rPr>
        <w:t>　　三、《方案》主要内容</w:t>
      </w:r>
      <w:r>
        <w:rPr>
          <w:rFonts w:hint="eastAsia" w:ascii="黑体" w:hAnsi="宋体" w:eastAsia="黑体" w:cs="黑体"/>
          <w:b w:val="0"/>
          <w:i w:val="0"/>
          <w:caps w:val="0"/>
          <w:color w:val="000000" w:themeColor="text1"/>
          <w:spacing w:val="0"/>
          <w:sz w:val="32"/>
          <w:szCs w:val="32"/>
          <w:u w:val="none"/>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14:textFill>
            <w14:solidFill>
              <w14:schemeClr w14:val="tx1"/>
            </w14:solidFill>
          </w14:textFill>
        </w:rPr>
        <w:t>　　《方案》分为五个方面，明确了大型医院巡查的指导思想、巡查范围、巡查重点、组织实施和巡查要求。</w:t>
      </w:r>
      <w:r>
        <w:rPr>
          <w:rFonts w:hint="eastAsia" w:ascii="仿宋" w:hAnsi="仿宋" w:eastAsia="仿宋" w:cs="仿宋"/>
          <w:b w:val="0"/>
          <w:i w:val="0"/>
          <w:caps w:val="0"/>
          <w:color w:val="000000" w:themeColor="text1"/>
          <w:spacing w:val="0"/>
          <w:sz w:val="32"/>
          <w:szCs w:val="32"/>
          <w14:textFill>
            <w14:solidFill>
              <w14:schemeClr w14:val="tx1"/>
            </w14:solidFill>
          </w14:textFill>
        </w:rPr>
        <w:br w:type="textWrapping"/>
      </w:r>
      <w:r>
        <w:rPr>
          <w:rFonts w:ascii="楷体" w:hAnsi="楷体" w:eastAsia="楷体" w:cs="楷体"/>
          <w:b w:val="0"/>
          <w:i w:val="0"/>
          <w:caps w:val="0"/>
          <w:color w:val="000000" w:themeColor="text1"/>
          <w:spacing w:val="0"/>
          <w:sz w:val="32"/>
          <w:szCs w:val="32"/>
          <w:u w:val="none"/>
          <w14:textFill>
            <w14:solidFill>
              <w14:schemeClr w14:val="tx1"/>
            </w14:solidFill>
          </w14:textFill>
        </w:rPr>
        <w:t>　　（一）关于指导思想。</w:t>
      </w:r>
      <w:r>
        <w:rPr>
          <w:rFonts w:hint="eastAsia" w:ascii="仿宋" w:hAnsi="仿宋" w:eastAsia="仿宋" w:cs="仿宋"/>
          <w:b w:val="0"/>
          <w:i w:val="0"/>
          <w:caps w:val="0"/>
          <w:color w:val="000000" w:themeColor="text1"/>
          <w:spacing w:val="0"/>
          <w:sz w:val="32"/>
          <w:szCs w:val="32"/>
          <w14:textFill>
            <w14:solidFill>
              <w14:schemeClr w14:val="tx1"/>
            </w14:solidFill>
          </w14:textFill>
        </w:rPr>
        <w:t>此次《方案》突出以习近平新时代中国特色社会主义思想为指导，深入学习贯彻党的十九大精神，全面落实习近平总书记在中央纪委三次全会上的重要讲话精神，贯彻落实深化医药卫生体制改革各项重点任务，配合即将全面开展的“不忘初心、牢记使命”主题教育，坚持“管行业必须管行风”原则，坚持“发现问题、形成震慑，推动改革、促进发展”工作思路。</w:t>
      </w:r>
      <w:r>
        <w:rPr>
          <w:rFonts w:hint="eastAsia" w:ascii="仿宋" w:hAnsi="仿宋" w:eastAsia="仿宋" w:cs="仿宋"/>
          <w:b w:val="0"/>
          <w:i w:val="0"/>
          <w:caps w:val="0"/>
          <w:color w:val="000000" w:themeColor="text1"/>
          <w:spacing w:val="0"/>
          <w:sz w:val="32"/>
          <w:szCs w:val="32"/>
          <w14:textFill>
            <w14:solidFill>
              <w14:schemeClr w14:val="tx1"/>
            </w14:solidFill>
          </w14:textFill>
        </w:rPr>
        <w:br w:type="textWrapping"/>
      </w:r>
      <w:r>
        <w:rPr>
          <w:rFonts w:hint="eastAsia" w:ascii="楷体" w:hAnsi="楷体" w:eastAsia="楷体" w:cs="楷体"/>
          <w:b w:val="0"/>
          <w:i w:val="0"/>
          <w:caps w:val="0"/>
          <w:color w:val="000000" w:themeColor="text1"/>
          <w:spacing w:val="0"/>
          <w:sz w:val="32"/>
          <w:szCs w:val="32"/>
          <w:u w:val="none"/>
          <w14:textFill>
            <w14:solidFill>
              <w14:schemeClr w14:val="tx1"/>
            </w14:solidFill>
          </w14:textFill>
        </w:rPr>
        <w:t>　　（二）关于巡查范围。</w:t>
      </w:r>
      <w:r>
        <w:rPr>
          <w:rFonts w:hint="eastAsia" w:ascii="仿宋" w:hAnsi="仿宋" w:eastAsia="仿宋" w:cs="仿宋"/>
          <w:b w:val="0"/>
          <w:i w:val="0"/>
          <w:caps w:val="0"/>
          <w:color w:val="000000" w:themeColor="text1"/>
          <w:spacing w:val="0"/>
          <w:sz w:val="32"/>
          <w:szCs w:val="32"/>
          <w14:textFill>
            <w14:solidFill>
              <w14:schemeClr w14:val="tx1"/>
            </w14:solidFill>
          </w14:textFill>
        </w:rPr>
        <w:t>此次明确提出社会办医疗机构应当参照《方案》执行。</w:t>
      </w:r>
      <w:r>
        <w:rPr>
          <w:rFonts w:hint="eastAsia" w:ascii="仿宋" w:hAnsi="仿宋" w:eastAsia="仿宋" w:cs="仿宋"/>
          <w:b w:val="0"/>
          <w:i w:val="0"/>
          <w:caps w:val="0"/>
          <w:color w:val="000000" w:themeColor="text1"/>
          <w:spacing w:val="0"/>
          <w:sz w:val="32"/>
          <w:szCs w:val="32"/>
          <w14:textFill>
            <w14:solidFill>
              <w14:schemeClr w14:val="tx1"/>
            </w14:solidFill>
          </w14:textFill>
        </w:rPr>
        <w:br w:type="textWrapping"/>
      </w:r>
      <w:r>
        <w:rPr>
          <w:rFonts w:hint="eastAsia" w:ascii="楷体" w:hAnsi="楷体" w:eastAsia="楷体" w:cs="楷体"/>
          <w:b w:val="0"/>
          <w:i w:val="0"/>
          <w:caps w:val="0"/>
          <w:color w:val="000000" w:themeColor="text1"/>
          <w:spacing w:val="0"/>
          <w:sz w:val="32"/>
          <w:szCs w:val="32"/>
          <w:u w:val="none"/>
          <w14:textFill>
            <w14:solidFill>
              <w14:schemeClr w14:val="tx1"/>
            </w14:solidFill>
          </w14:textFill>
        </w:rPr>
        <w:t>　　（三）关于巡查重点。</w:t>
      </w:r>
      <w:r>
        <w:rPr>
          <w:rFonts w:hint="eastAsia" w:ascii="仿宋" w:hAnsi="仿宋" w:eastAsia="仿宋" w:cs="仿宋"/>
          <w:b w:val="0"/>
          <w:i w:val="0"/>
          <w:caps w:val="0"/>
          <w:color w:val="000000" w:themeColor="text1"/>
          <w:spacing w:val="0"/>
          <w:sz w:val="32"/>
          <w:szCs w:val="32"/>
          <w14:textFill>
            <w14:solidFill>
              <w14:schemeClr w14:val="tx1"/>
            </w14:solidFill>
          </w14:textFill>
        </w:rPr>
        <w:t>此次《方案》将巡查重点聚焦于党风廉政、行业作风、运行管理等三大领域，每个领域细分为六个围绕。在党风廉政建设方面，主要围绕党的政治建设、思想建设、组织建设、作风建设、纪律建设和廉洁建设；在行业作风建设方面，主要围绕行风组织建设、行风教育培训、行风机制建设、“九不准”等政策落实、以案促改和公益性职责；在运行管理方面，主要围绕经济运行制度、预算成本管理、招标采购、医疗收费、审计管理和经济运行风险管理。</w:t>
      </w:r>
      <w:r>
        <w:rPr>
          <w:rFonts w:hint="eastAsia" w:ascii="仿宋" w:hAnsi="仿宋" w:eastAsia="仿宋" w:cs="仿宋"/>
          <w:b w:val="0"/>
          <w:i w:val="0"/>
          <w:caps w:val="0"/>
          <w:color w:val="000000" w:themeColor="text1"/>
          <w:spacing w:val="0"/>
          <w:sz w:val="32"/>
          <w:szCs w:val="32"/>
          <w14:textFill>
            <w14:solidFill>
              <w14:schemeClr w14:val="tx1"/>
            </w14:solidFill>
          </w14:textFill>
        </w:rPr>
        <w:br w:type="textWrapping"/>
      </w:r>
      <w:r>
        <w:rPr>
          <w:rFonts w:hint="eastAsia" w:ascii="仿宋" w:hAnsi="仿宋" w:eastAsia="仿宋" w:cs="仿宋"/>
          <w:b w:val="0"/>
          <w:i w:val="0"/>
          <w:caps w:val="0"/>
          <w:color w:val="000000" w:themeColor="text1"/>
          <w:spacing w:val="0"/>
          <w:sz w:val="32"/>
          <w:szCs w:val="32"/>
          <w14:textFill>
            <w14:solidFill>
              <w14:schemeClr w14:val="tx1"/>
            </w14:solidFill>
          </w14:textFill>
        </w:rPr>
        <w:t>上述巡查重点均为近年来行风问题高发、机制建设薄弱的重点区域，突出本轮巡查问题导向、靶向治疗的特点。</w:t>
      </w:r>
      <w:r>
        <w:rPr>
          <w:rFonts w:hint="eastAsia" w:ascii="仿宋" w:hAnsi="仿宋" w:eastAsia="仿宋" w:cs="仿宋"/>
          <w:b w:val="0"/>
          <w:i w:val="0"/>
          <w:caps w:val="0"/>
          <w:color w:val="000000" w:themeColor="text1"/>
          <w:spacing w:val="0"/>
          <w:sz w:val="32"/>
          <w:szCs w:val="32"/>
          <w14:textFill>
            <w14:solidFill>
              <w14:schemeClr w14:val="tx1"/>
            </w14:solidFill>
          </w14:textFill>
        </w:rPr>
        <w:br w:type="textWrapping"/>
      </w:r>
      <w:r>
        <w:rPr>
          <w:rFonts w:hint="eastAsia" w:ascii="楷体" w:hAnsi="楷体" w:eastAsia="楷体" w:cs="楷体"/>
          <w:b w:val="0"/>
          <w:i w:val="0"/>
          <w:caps w:val="0"/>
          <w:color w:val="000000" w:themeColor="text1"/>
          <w:spacing w:val="0"/>
          <w:sz w:val="32"/>
          <w:szCs w:val="32"/>
          <w:u w:val="none"/>
          <w14:textFill>
            <w14:solidFill>
              <w14:schemeClr w14:val="tx1"/>
            </w14:solidFill>
          </w14:textFill>
        </w:rPr>
        <w:t>　　（四）关于组织实施。</w:t>
      </w:r>
      <w:r>
        <w:rPr>
          <w:rFonts w:hint="eastAsia" w:ascii="仿宋" w:hAnsi="仿宋" w:eastAsia="仿宋" w:cs="仿宋"/>
          <w:b w:val="0"/>
          <w:i w:val="0"/>
          <w:caps w:val="0"/>
          <w:color w:val="000000" w:themeColor="text1"/>
          <w:spacing w:val="0"/>
          <w:sz w:val="32"/>
          <w:szCs w:val="32"/>
          <w14:textFill>
            <w14:solidFill>
              <w14:schemeClr w14:val="tx1"/>
            </w14:solidFill>
          </w14:textFill>
        </w:rPr>
        <w:t>对巡视天数、方式等内容进行了原则要求。同时，结合为基层减负的有关要求，以实际情况为准，不预做通知，不要求专题准备，在医院“常态化”的形式下开展本轮巡视。</w:t>
      </w:r>
      <w:r>
        <w:rPr>
          <w:rFonts w:hint="eastAsia" w:ascii="仿宋" w:hAnsi="仿宋" w:eastAsia="仿宋" w:cs="仿宋"/>
          <w:b w:val="0"/>
          <w:i w:val="0"/>
          <w:caps w:val="0"/>
          <w:color w:val="000000" w:themeColor="text1"/>
          <w:spacing w:val="0"/>
          <w:sz w:val="32"/>
          <w:szCs w:val="32"/>
          <w14:textFill>
            <w14:solidFill>
              <w14:schemeClr w14:val="tx1"/>
            </w14:solidFill>
          </w14:textFill>
        </w:rPr>
        <w:br w:type="textWrapping"/>
      </w:r>
      <w:r>
        <w:rPr>
          <w:rFonts w:hint="eastAsia" w:ascii="楷体" w:hAnsi="楷体" w:eastAsia="楷体" w:cs="楷体"/>
          <w:b w:val="0"/>
          <w:i w:val="0"/>
          <w:caps w:val="0"/>
          <w:color w:val="000000" w:themeColor="text1"/>
          <w:spacing w:val="0"/>
          <w:sz w:val="32"/>
          <w:szCs w:val="32"/>
          <w:u w:val="none"/>
          <w14:textFill>
            <w14:solidFill>
              <w14:schemeClr w14:val="tx1"/>
            </w14:solidFill>
          </w14:textFill>
        </w:rPr>
        <w:t>　　（五）关于巡查要求。</w:t>
      </w:r>
      <w:r>
        <w:rPr>
          <w:rFonts w:hint="eastAsia" w:ascii="仿宋" w:hAnsi="仿宋" w:eastAsia="仿宋" w:cs="仿宋"/>
          <w:b w:val="0"/>
          <w:i w:val="0"/>
          <w:caps w:val="0"/>
          <w:color w:val="000000" w:themeColor="text1"/>
          <w:spacing w:val="0"/>
          <w:sz w:val="32"/>
          <w:szCs w:val="32"/>
          <w14:textFill>
            <w14:solidFill>
              <w14:schemeClr w14:val="tx1"/>
            </w14:solidFill>
          </w14:textFill>
        </w:rPr>
        <w:t>从组织领导、问题整改、工作纪律等方面提出了原则要求。各地应当结合自身实际情况拟定实施细则，避免既往要求提的过繁过细、不切实际。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55804"/>
    <w:rsid w:val="208D38D7"/>
    <w:rsid w:val="2A9E02DE"/>
    <w:rsid w:val="6F455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2019-11-26T03:18:00Z</dcterms:created>
  <dc:creator>阿朱姑娘</dc:creator>
  <cp:lastModifiedBy>阿朱姑娘</cp:lastModifiedBy>
  <dcterms:modified xsi:type="dcterms:W3CDTF">2019-11-27T00:58:21Z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