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中央“不忘初心、牢记使命”主题教育领导小组印发指导意见 开展第二批“不忘初心、牢记使命”主题教育</w:t>
      </w:r>
    </w:p>
    <w:bookmarkEnd w:id="0"/>
    <w:p>
      <w:pPr>
        <w:pStyle w:val="4"/>
        <w:keepNext w:val="0"/>
        <w:keepLines w:val="0"/>
        <w:widowControl/>
        <w:suppressLineNumbers w:val="0"/>
        <w:ind w:left="0" w:firstLine="420"/>
        <w:rPr>
          <w:rFonts w:hint="eastAsia" w:ascii="宋体" w:hAnsi="宋体" w:eastAsia="宋体" w:cs="宋体"/>
          <w:sz w:val="28"/>
          <w:szCs w:val="28"/>
        </w:rPr>
      </w:pP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本报北京9月5日电  近日，中央“不忘初心、牢记使命”主题教育领导小组印发《关于开展第二批“不忘初心、牢记使命”主题教育的指导意见》，指出第二批主题教育要认真学习贯彻习近平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根据意见，第二批主题教育从2019年9月开始，到11月底基本结束。主要包括中管高校和其他高等学校，市、县机关及其直属单位和企事业单位，乡镇、街道和村、社区，非公有制经济组织、社会组织和其他基层组织，未参加第一批主题教育的中央和国家机关、中管金融企业、中管企业的派出和分支机构。</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意见强调，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县处级以上领导干部为重点，先学先改、即知即改，示范带动广大党员、干部的学习教育。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意见指出，要突出抓好县处级以上领导班子和领导干部主题教育。要聚焦主题主线，紧紧围绕学习贯彻习近平新时代中国特色社会主义思想，紧扣习近平总书记关于“不忘初心、牢记使命”重要论述，开展学习教育、调查研究、检视问题、整改落实。要统筹推进四项重点措施，把学和做结合起来，把查和改贯通起来，推动学习教育、调查研究、检视问题、整改落实有机融合、贯穿始终。要上下联动抓好专项整治，按照中央主题教育领导小组《关于在“不忘初心、牢记使命”主题教育中开展专项整治的通知》和各专项整治实施方案，把专项整治贯通于两批主题教育，持续推进，务求实效。</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意见要求，要做实基层党支部学习教育和检视整改。除县处级以上领导干部和参照实施的领导班子之外的党员参加主题教育，要以党支部为单位，结合“两学一做”学习教育常态化制度化，依托“三会一课”、主题党日等进行。要抓好学习教育，组织党员以个人自学为主，原原本本通读《习近平关于“不忘初心、牢记使命”论述摘编》等，领悟初心使命，增强党的意识，坚定理想信念。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要创新方式方法，在运用“学习强国”学习平台等已有的党员教育管理载体平台的基础上，针对不同群体党员的实际，采取生动鲜活、喜闻乐见的方式，用好案例教育、微信公众号、微视频等，增强主题教育的吸引力和感染力。主题教育结束前，党支部要以“不忘初心、牢记使命”为主题召开一次专题组织生活会，开展民主评议党员。</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意见明确，要强化分级分类指导。第二批主题教育涉及的单位和人员范围广、类型多、数量大，情况复杂。要坚持从实际出发，针对不同层级、不同领域、不同对象特点，科学合理作出安排，改进组织指导方式，保证学习教育全覆盖，增强主题教育效果。</w:t>
      </w:r>
    </w:p>
    <w:p>
      <w:pPr>
        <w:pStyle w:val="4"/>
        <w:keepNext w:val="0"/>
        <w:keepLines w:val="0"/>
        <w:widowControl/>
        <w:suppressLineNumbers w:val="0"/>
        <w:ind w:left="0" w:firstLine="420"/>
        <w:rPr>
          <w:rFonts w:hint="eastAsia" w:ascii="宋体" w:hAnsi="宋体" w:eastAsia="宋体" w:cs="宋体"/>
          <w:sz w:val="28"/>
          <w:szCs w:val="28"/>
        </w:rPr>
      </w:pPr>
      <w:r>
        <w:rPr>
          <w:rFonts w:hint="eastAsia" w:ascii="宋体" w:hAnsi="宋体" w:eastAsia="宋体" w:cs="宋体"/>
          <w:sz w:val="28"/>
          <w:szCs w:val="28"/>
        </w:rPr>
        <w:t>意见强调，各级党委（党组）要把开展第二批主题教育作为重要政治任务，切实履行职责，抓好组织领导。省（区、市）党委要对本地区第二批主题教育负总责，加强谋划指导，推动落地落实。市、县党委是抓好主题教育的关键层级，既要抓自身，又要抓基层，还要承担落实上下联动的整改任务，要集中精力、统筹安排，充分发挥承上启下的作用。各级党委要成立主题教育领导小组及其办公室，抓好组织实施。各级党组织书记要带头学、带头改、带头抓，切实担负第一责任人责任。</w:t>
      </w:r>
    </w:p>
    <w:p>
      <w:pPr>
        <w:pStyle w:val="4"/>
        <w:keepNext w:val="0"/>
        <w:keepLines w:val="0"/>
        <w:widowControl/>
        <w:suppressLineNumbers w:val="0"/>
        <w:ind w:left="0" w:firstLine="420"/>
      </w:pPr>
      <w:r>
        <w:t>《 人民日报 》（ 2019年09月06日 01 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04320"/>
    <w:rsid w:val="6540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2019-09-06T08:37:00Z</dcterms:created>
  <dc:creator>王尚静</dc:creator>
  <cp:lastModifiedBy>王尚静</cp:lastModifiedBy>
  <dcterms:modified xsi:type="dcterms:W3CDTF">2019-09-06T08:38:05Z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