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bookmarkStart w:id="0" w:name="_GoBack"/>
      <w:r>
        <w:rPr>
          <w:rFonts w:hint="eastAsia"/>
          <w:b/>
          <w:bCs/>
          <w:sz w:val="32"/>
          <w:szCs w:val="40"/>
          <w:lang w:eastAsia="zh-CN"/>
        </w:rPr>
        <w:t>政府工作报告极简版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3月5日，李克强总理作政府工作报告，要点如下：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一、五年成就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主要做了9方面工作。办成了不少大事：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国内生产总值从54万亿元增加到82.7万亿元。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城镇新增就业6600万人以上。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基本医疗保险覆盖13.5亿人。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贫困人口减少6800多万。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重点城市重污染天数减少一半。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基本完成裁减军队员额30万任务。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高铁网络、电子商务、移动支付、共享经济等引领世界潮流。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还要保持清醒：部分地区经济下行压力较大。在住房、教育、医疗等方面群众还有不少不满意的地方。形式主义、官僚主义不同程度存在。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二、今年目标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国内生产总值增长6.5%左右。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居民消费价格涨幅3%左右。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城镇新增就业1100万人以上，城镇调查失业率5.5%以内。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单位国内生产总值能耗下降3%以上。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居民收入增长和经济增长基本同步。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三、今年重点工作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收入：提高个人所得税起征点。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教育：切实降低农村学生辍学率，着力解决中小学生课外负担重问题。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医疗：居民基本医保人均财政补助标准再增加40元。扩大跨省异地就医直接结算范围。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去产能：再压减钢铁产能3000万吨左右，退出煤炭产能1.5亿吨左右。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降成本：再为企业和个人减税8000多亿元。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创新：加强新一代人工智能研发应用。加强雾霾治理、癌症等重大疾病防治攻关。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财税：健全地方税体系，稳妥推进房地产税立法。推进中央与地方财政事权和支出责任划分改革。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三大攻坚战：严厉打击非法集资、金融诈骗等违法活动。防范化解地方政府债务风险。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今年再减少农村贫困人口1000万以上。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二氧化硫、氮氧化物排放量要下降3%。严禁“洋垃圾”入境。严控填海造地。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乡村振兴：探索宅基地所有权、资格权、使用权分置改革。新建改建农村公路20万公里。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消费：新能源汽车车辆购置税优惠政策再延长三年。降低重点国有景区门票价格。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投资：完成铁路投资7320亿元、公路水运投资1.8万亿元左右。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　　开放：放宽或取消银行、证券、基金管理、期货、金融资产管理公司等外资股比限制。探索建设自由贸易港。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D161A3"/>
    <w:rsid w:val="675703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悦悦1417095272</cp:lastModifiedBy>
  <dcterms:modified xsi:type="dcterms:W3CDTF">2018-03-05T08:12:40Z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