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合格党员贵在“动真章”</w:t>
      </w:r>
    </w:p>
    <w:bookmarkEnd w:id="0"/>
    <w:p>
      <w:pPr>
        <w:jc w:val="right"/>
        <w:rPr>
          <w:rFonts w:hint="eastAsia"/>
          <w:sz w:val="28"/>
          <w:szCs w:val="28"/>
        </w:rPr>
      </w:pPr>
      <w:r>
        <w:rPr>
          <w:rFonts w:hint="eastAsia"/>
          <w:sz w:val="28"/>
          <w:szCs w:val="28"/>
          <w:lang w:val="en-US" w:eastAsia="zh-CN"/>
        </w:rPr>
        <w:t>-----</w:t>
      </w:r>
      <w:r>
        <w:rPr>
          <w:rFonts w:hint="eastAsia"/>
          <w:sz w:val="28"/>
          <w:szCs w:val="28"/>
        </w:rPr>
        <w:t>吉林省辽源市西安区委组织部 赵一畅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周礼·冬官考工记》有言：“坐而论道，不如起而行之。”习近平总书记指出，“两学一做”学习教育，基础在学，关键在做。广大党员要贴上“合格”的标签，不能仅靠“看看书”“听听话”和“动动嘴”，必须要“动真章”，以实际行动践行合格党员该有的责任和担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要在强化党性意识上“动真章”。要牢记党员第一身份，坚守为党工作第一职责，做到忠诚于组织，相信组织、依靠组织、服从组织，自觉接受组织安排和纪律约束，自觉维护党的团结统一。要正确把握党纪国法的内容、特征和要求，自觉规范约束自己的行为，在树立正确法纪观的基础上增强严守党纪国法的自觉性，在政治、思想和行动上与党中央保持高度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rPr>
      </w:pPr>
      <w:r>
        <w:rPr>
          <w:rFonts w:hint="eastAsia"/>
          <w:sz w:val="28"/>
          <w:szCs w:val="28"/>
        </w:rPr>
        <w:t>要在践行党的宗旨上“动真章”。合格党员不能群众面前摆架子，使脸色，给态度，不能对群众的实际困难和利益诉求漠不关心，更不能将个人利益凌驾于人民群众利益之上。要坚持全心全意为人民服务的根本宗旨，在任何时候、任何情况下，与人民同呼吸共命运。要把实现和维护最广大人民根本利益作为开展工作的出发点和落脚点，把权力和精力用于服务人民，把智慧和能力用于奉献人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sz w:val="28"/>
          <w:szCs w:val="28"/>
        </w:rPr>
      </w:pPr>
      <w:r>
        <w:rPr>
          <w:rFonts w:hint="eastAsia"/>
          <w:sz w:val="28"/>
          <w:szCs w:val="28"/>
        </w:rPr>
        <w:t>要在发挥模范作用上“动真章”。要在言行上始终保持务实重行、高度一致的过硬作风，做老实可靠的人，讲实话、办实事、求实效。要担当起合格党员的责任，坚持吃苦在前、享受在后、勤奋工作、廉洁奉公。要立足自身岗位，创先争优，以“安专迷”的工作作风坚守“合格”标准，更好地发挥先锋模范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F7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2017-07-24T01:39:35Z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